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7688" w14:textId="77777777" w:rsidR="003A7AD8" w:rsidRPr="003A7AD8" w:rsidRDefault="003A7AD8" w:rsidP="003A7AD8">
      <w:pPr>
        <w:shd w:val="clear" w:color="auto" w:fill="FFFFFF"/>
        <w:spacing w:after="0" w:line="300" w:lineRule="atLeast"/>
        <w:rPr>
          <w:rFonts w:ascii="Arial" w:eastAsia="Times New Roman" w:hAnsi="Arial" w:cs="Arial"/>
          <w:b/>
          <w:bCs/>
          <w:color w:val="727176"/>
          <w:kern w:val="0"/>
          <w:sz w:val="24"/>
          <w:szCs w:val="24"/>
          <w:lang w:eastAsia="it-IT"/>
          <w14:ligatures w14:val="none"/>
        </w:rPr>
      </w:pPr>
      <w:r w:rsidRPr="003A7AD8">
        <w:rPr>
          <w:rFonts w:ascii="Arial" w:eastAsia="Times New Roman" w:hAnsi="Arial" w:cs="Arial"/>
          <w:b/>
          <w:bCs/>
          <w:color w:val="727176"/>
          <w:kern w:val="0"/>
          <w:sz w:val="24"/>
          <w:szCs w:val="24"/>
          <w:lang w:eastAsia="it-IT"/>
          <w14:ligatures w14:val="none"/>
        </w:rPr>
        <w:t>Teatro India 6 - 11 febbraio 2024</w:t>
      </w:r>
    </w:p>
    <w:p w14:paraId="507311AD" w14:textId="77777777" w:rsidR="003A7AD8" w:rsidRPr="003A7AD8" w:rsidRDefault="003A7AD8" w:rsidP="003A7AD8">
      <w:pPr>
        <w:shd w:val="clear" w:color="auto" w:fill="FFFFFF"/>
        <w:spacing w:after="0"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color w:val="727176"/>
          <w:kern w:val="0"/>
          <w:sz w:val="19"/>
          <w:szCs w:val="19"/>
          <w:lang w:eastAsia="it-IT"/>
          <w14:ligatures w14:val="none"/>
        </w:rPr>
        <w:t> </w:t>
      </w:r>
    </w:p>
    <w:p w14:paraId="697A049E" w14:textId="77777777" w:rsidR="003A7AD8" w:rsidRPr="003A7AD8" w:rsidRDefault="003A7AD8" w:rsidP="003A7AD8">
      <w:pPr>
        <w:shd w:val="clear" w:color="auto" w:fill="FFFFFF"/>
        <w:spacing w:before="75" w:after="225" w:line="270" w:lineRule="atLeast"/>
        <w:outlineLvl w:val="3"/>
        <w:rPr>
          <w:rFonts w:ascii="Open Sans" w:eastAsia="Times New Roman" w:hAnsi="Open Sans" w:cs="Open Sans"/>
          <w:b/>
          <w:bCs/>
          <w:caps/>
          <w:color w:val="2D262E"/>
          <w:kern w:val="0"/>
          <w:sz w:val="21"/>
          <w:szCs w:val="21"/>
          <w:lang w:eastAsia="it-IT"/>
          <w14:ligatures w14:val="none"/>
        </w:rPr>
      </w:pPr>
      <w:r w:rsidRPr="003A7AD8">
        <w:rPr>
          <w:rFonts w:ascii="Open Sans" w:eastAsia="Times New Roman" w:hAnsi="Open Sans" w:cs="Open Sans"/>
          <w:b/>
          <w:bCs/>
          <w:caps/>
          <w:color w:val="2D262E"/>
          <w:kern w:val="0"/>
          <w:sz w:val="21"/>
          <w:szCs w:val="21"/>
          <w:lang w:eastAsia="it-IT"/>
          <w14:ligatures w14:val="none"/>
        </w:rPr>
        <w:t>DOCUMENTI COLLEGATI</w:t>
      </w:r>
    </w:p>
    <w:p w14:paraId="09101B63" w14:textId="77777777" w:rsidR="003A7AD8" w:rsidRPr="003A7AD8" w:rsidRDefault="003A7AD8" w:rsidP="003A7AD8">
      <w:pPr>
        <w:numPr>
          <w:ilvl w:val="0"/>
          <w:numId w:val="1"/>
        </w:numPr>
        <w:shd w:val="clear" w:color="auto" w:fill="FFFFFF"/>
        <w:spacing w:before="100" w:beforeAutospacing="1" w:after="0" w:afterAutospacing="1" w:line="330" w:lineRule="atLeast"/>
        <w:ind w:left="1320"/>
        <w:rPr>
          <w:rFonts w:ascii="Arial" w:eastAsia="Times New Roman" w:hAnsi="Arial" w:cs="Arial"/>
          <w:color w:val="727176"/>
          <w:kern w:val="0"/>
          <w:sz w:val="19"/>
          <w:szCs w:val="19"/>
          <w:lang w:eastAsia="it-IT"/>
          <w14:ligatures w14:val="none"/>
        </w:rPr>
      </w:pPr>
      <w:hyperlink r:id="rId5" w:history="1">
        <w:r w:rsidRPr="003A7AD8">
          <w:rPr>
            <w:rFonts w:ascii="Open Sans" w:eastAsia="Times New Roman" w:hAnsi="Open Sans" w:cs="Open Sans"/>
            <w:b/>
            <w:bCs/>
            <w:color w:val="E40E27"/>
            <w:kern w:val="0"/>
            <w:sz w:val="18"/>
            <w:szCs w:val="18"/>
            <w:u w:val="single"/>
            <w:bdr w:val="none" w:sz="0" w:space="0" w:color="auto" w:frame="1"/>
            <w:lang w:eastAsia="it-IT"/>
            <w14:ligatures w14:val="none"/>
          </w:rPr>
          <w:t xml:space="preserve">Boston </w:t>
        </w:r>
        <w:proofErr w:type="spellStart"/>
        <w:r w:rsidRPr="003A7AD8">
          <w:rPr>
            <w:rFonts w:ascii="Open Sans" w:eastAsia="Times New Roman" w:hAnsi="Open Sans" w:cs="Open Sans"/>
            <w:b/>
            <w:bCs/>
            <w:color w:val="E40E27"/>
            <w:kern w:val="0"/>
            <w:sz w:val="18"/>
            <w:szCs w:val="18"/>
            <w:u w:val="single"/>
            <w:bdr w:val="none" w:sz="0" w:space="0" w:color="auto" w:frame="1"/>
            <w:lang w:eastAsia="it-IT"/>
            <w14:ligatures w14:val="none"/>
          </w:rPr>
          <w:t>Marriage</w:t>
        </w:r>
        <w:proofErr w:type="spellEnd"/>
      </w:hyperlink>
    </w:p>
    <w:p w14:paraId="49F74D5A" w14:textId="77777777" w:rsidR="003A7AD8" w:rsidRPr="003A7AD8" w:rsidRDefault="003A7AD8" w:rsidP="003A7AD8">
      <w:pPr>
        <w:shd w:val="clear" w:color="auto" w:fill="FFFFFF"/>
        <w:spacing w:after="225"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b/>
          <w:bCs/>
          <w:color w:val="727176"/>
          <w:kern w:val="0"/>
          <w:sz w:val="19"/>
          <w:szCs w:val="19"/>
          <w:lang w:eastAsia="it-IT"/>
          <w14:ligatures w14:val="none"/>
        </w:rPr>
        <w:t xml:space="preserve">Boston </w:t>
      </w:r>
      <w:proofErr w:type="spellStart"/>
      <w:r w:rsidRPr="003A7AD8">
        <w:rPr>
          <w:rFonts w:ascii="Arial" w:eastAsia="Times New Roman" w:hAnsi="Arial" w:cs="Arial"/>
          <w:b/>
          <w:bCs/>
          <w:color w:val="727176"/>
          <w:kern w:val="0"/>
          <w:sz w:val="19"/>
          <w:szCs w:val="19"/>
          <w:lang w:eastAsia="it-IT"/>
          <w14:ligatures w14:val="none"/>
        </w:rPr>
        <w:t>Marriage</w:t>
      </w:r>
      <w:proofErr w:type="spellEnd"/>
      <w:r w:rsidRPr="003A7AD8">
        <w:rPr>
          <w:rFonts w:ascii="Arial" w:eastAsia="Times New Roman" w:hAnsi="Arial" w:cs="Arial"/>
          <w:b/>
          <w:bCs/>
          <w:color w:val="727176"/>
          <w:kern w:val="0"/>
          <w:sz w:val="19"/>
          <w:szCs w:val="19"/>
          <w:lang w:eastAsia="it-IT"/>
          <w14:ligatures w14:val="none"/>
        </w:rPr>
        <w:t> </w:t>
      </w:r>
    </w:p>
    <w:p w14:paraId="2F5F4BDD" w14:textId="77777777" w:rsidR="003A7AD8" w:rsidRPr="003A7AD8" w:rsidRDefault="003A7AD8" w:rsidP="003A7AD8">
      <w:pPr>
        <w:shd w:val="clear" w:color="auto" w:fill="FFFFFF"/>
        <w:spacing w:after="225"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color w:val="727176"/>
          <w:kern w:val="0"/>
          <w:sz w:val="19"/>
          <w:szCs w:val="19"/>
          <w:lang w:eastAsia="it-IT"/>
          <w14:ligatures w14:val="none"/>
        </w:rPr>
        <w:t>di </w:t>
      </w:r>
      <w:r w:rsidRPr="003A7AD8">
        <w:rPr>
          <w:rFonts w:ascii="Arial" w:eastAsia="Times New Roman" w:hAnsi="Arial" w:cs="Arial"/>
          <w:b/>
          <w:bCs/>
          <w:color w:val="727176"/>
          <w:kern w:val="0"/>
          <w:sz w:val="19"/>
          <w:szCs w:val="19"/>
          <w:lang w:eastAsia="it-IT"/>
          <w14:ligatures w14:val="none"/>
        </w:rPr>
        <w:t>David Mamet </w:t>
      </w:r>
      <w:r w:rsidRPr="003A7AD8">
        <w:rPr>
          <w:rFonts w:ascii="Arial" w:eastAsia="Times New Roman" w:hAnsi="Arial" w:cs="Arial"/>
          <w:color w:val="727176"/>
          <w:kern w:val="0"/>
          <w:sz w:val="19"/>
          <w:szCs w:val="19"/>
          <w:lang w:eastAsia="it-IT"/>
          <w14:ligatures w14:val="none"/>
        </w:rPr>
        <w:br/>
        <w:t>traduzione </w:t>
      </w:r>
      <w:r w:rsidRPr="003A7AD8">
        <w:rPr>
          <w:rFonts w:ascii="Arial" w:eastAsia="Times New Roman" w:hAnsi="Arial" w:cs="Arial"/>
          <w:b/>
          <w:bCs/>
          <w:color w:val="727176"/>
          <w:kern w:val="0"/>
          <w:sz w:val="19"/>
          <w:szCs w:val="19"/>
          <w:lang w:eastAsia="it-IT"/>
          <w14:ligatures w14:val="none"/>
        </w:rPr>
        <w:t>Masolino D’Amico </w:t>
      </w:r>
      <w:r w:rsidRPr="003A7AD8">
        <w:rPr>
          <w:rFonts w:ascii="Arial" w:eastAsia="Times New Roman" w:hAnsi="Arial" w:cs="Arial"/>
          <w:color w:val="727176"/>
          <w:kern w:val="0"/>
          <w:sz w:val="19"/>
          <w:szCs w:val="19"/>
          <w:lang w:eastAsia="it-IT"/>
          <w14:ligatures w14:val="none"/>
        </w:rPr>
        <w:br/>
        <w:t>regia </w:t>
      </w:r>
      <w:r w:rsidRPr="003A7AD8">
        <w:rPr>
          <w:rFonts w:ascii="Arial" w:eastAsia="Times New Roman" w:hAnsi="Arial" w:cs="Arial"/>
          <w:b/>
          <w:bCs/>
          <w:color w:val="727176"/>
          <w:kern w:val="0"/>
          <w:sz w:val="19"/>
          <w:szCs w:val="19"/>
          <w:lang w:eastAsia="it-IT"/>
          <w14:ligatures w14:val="none"/>
        </w:rPr>
        <w:t>Giorgio </w:t>
      </w:r>
      <w:proofErr w:type="spellStart"/>
      <w:r w:rsidRPr="003A7AD8">
        <w:rPr>
          <w:rFonts w:ascii="Arial" w:eastAsia="Times New Roman" w:hAnsi="Arial" w:cs="Arial"/>
          <w:b/>
          <w:bCs/>
          <w:color w:val="727176"/>
          <w:kern w:val="0"/>
          <w:sz w:val="19"/>
          <w:szCs w:val="19"/>
          <w:lang w:eastAsia="it-IT"/>
          <w14:ligatures w14:val="none"/>
        </w:rPr>
        <w:t>Sangati</w:t>
      </w:r>
      <w:proofErr w:type="spellEnd"/>
      <w:r w:rsidRPr="003A7AD8">
        <w:rPr>
          <w:rFonts w:ascii="Arial" w:eastAsia="Times New Roman" w:hAnsi="Arial" w:cs="Arial"/>
          <w:b/>
          <w:bCs/>
          <w:color w:val="727176"/>
          <w:kern w:val="0"/>
          <w:sz w:val="19"/>
          <w:szCs w:val="19"/>
          <w:lang w:eastAsia="it-IT"/>
          <w14:ligatures w14:val="none"/>
        </w:rPr>
        <w:t> </w:t>
      </w:r>
      <w:r w:rsidRPr="003A7AD8">
        <w:rPr>
          <w:rFonts w:ascii="Arial" w:eastAsia="Times New Roman" w:hAnsi="Arial" w:cs="Arial"/>
          <w:color w:val="727176"/>
          <w:kern w:val="0"/>
          <w:sz w:val="19"/>
          <w:szCs w:val="19"/>
          <w:lang w:eastAsia="it-IT"/>
          <w14:ligatures w14:val="none"/>
        </w:rPr>
        <w:br/>
        <w:t>con </w:t>
      </w:r>
      <w:r w:rsidRPr="003A7AD8">
        <w:rPr>
          <w:rFonts w:ascii="Arial" w:eastAsia="Times New Roman" w:hAnsi="Arial" w:cs="Arial"/>
          <w:b/>
          <w:bCs/>
          <w:color w:val="727176"/>
          <w:kern w:val="0"/>
          <w:sz w:val="19"/>
          <w:szCs w:val="19"/>
          <w:lang w:eastAsia="it-IT"/>
          <w14:ligatures w14:val="none"/>
        </w:rPr>
        <w:t>Maria Paiato, Mariangela Granelli, Ludovica D’Auria </w:t>
      </w:r>
    </w:p>
    <w:p w14:paraId="75EE32C6" w14:textId="77777777" w:rsidR="003A7AD8" w:rsidRPr="003A7AD8" w:rsidRDefault="003A7AD8" w:rsidP="003A7AD8">
      <w:pPr>
        <w:shd w:val="clear" w:color="auto" w:fill="FFFFFF"/>
        <w:spacing w:after="225"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color w:val="727176"/>
          <w:kern w:val="0"/>
          <w:sz w:val="19"/>
          <w:szCs w:val="19"/>
          <w:lang w:eastAsia="it-IT"/>
          <w14:ligatures w14:val="none"/>
        </w:rPr>
        <w:t> </w:t>
      </w:r>
    </w:p>
    <w:p w14:paraId="4E1EDFCC" w14:textId="77777777" w:rsidR="003A7AD8" w:rsidRPr="003A7AD8" w:rsidRDefault="003A7AD8" w:rsidP="003A7AD8">
      <w:pPr>
        <w:shd w:val="clear" w:color="auto" w:fill="FFFFFF"/>
        <w:spacing w:after="225"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color w:val="727176"/>
          <w:kern w:val="0"/>
          <w:sz w:val="19"/>
          <w:szCs w:val="19"/>
          <w:lang w:eastAsia="it-IT"/>
          <w14:ligatures w14:val="none"/>
        </w:rPr>
        <w:t>Stati Uniti, fine Ottocento, un salotto, due dame e una cameriera. Tutto farebbe pensare a una trama convenzionale, un incontro tra amiche un po’ affettate, ma alla forma non corrisponde la sostanza: nella conversazione dal vocabolario ricercato fioccano volgarità e veniamo a sapere che le due dame sono state un tempo una coppia molto affiatata. L’espressione “Boston </w:t>
      </w:r>
      <w:proofErr w:type="spellStart"/>
      <w:r w:rsidRPr="003A7AD8">
        <w:rPr>
          <w:rFonts w:ascii="Arial" w:eastAsia="Times New Roman" w:hAnsi="Arial" w:cs="Arial"/>
          <w:color w:val="727176"/>
          <w:kern w:val="0"/>
          <w:sz w:val="19"/>
          <w:szCs w:val="19"/>
          <w:lang w:eastAsia="it-IT"/>
          <w14:ligatures w14:val="none"/>
        </w:rPr>
        <w:t>Marriage</w:t>
      </w:r>
      <w:proofErr w:type="spellEnd"/>
      <w:r w:rsidRPr="003A7AD8">
        <w:rPr>
          <w:rFonts w:ascii="Arial" w:eastAsia="Times New Roman" w:hAnsi="Arial" w:cs="Arial"/>
          <w:color w:val="727176"/>
          <w:kern w:val="0"/>
          <w:sz w:val="19"/>
          <w:szCs w:val="19"/>
          <w:lang w:eastAsia="it-IT"/>
          <w14:ligatures w14:val="none"/>
        </w:rPr>
        <w:t>” era in uso nel New </w:t>
      </w:r>
      <w:proofErr w:type="spellStart"/>
      <w:r w:rsidRPr="003A7AD8">
        <w:rPr>
          <w:rFonts w:ascii="Arial" w:eastAsia="Times New Roman" w:hAnsi="Arial" w:cs="Arial"/>
          <w:color w:val="727176"/>
          <w:kern w:val="0"/>
          <w:sz w:val="19"/>
          <w:szCs w:val="19"/>
          <w:lang w:eastAsia="it-IT"/>
          <w14:ligatures w14:val="none"/>
        </w:rPr>
        <w:t>England</w:t>
      </w:r>
      <w:proofErr w:type="spellEnd"/>
      <w:r w:rsidRPr="003A7AD8">
        <w:rPr>
          <w:rFonts w:ascii="Arial" w:eastAsia="Times New Roman" w:hAnsi="Arial" w:cs="Arial"/>
          <w:color w:val="727176"/>
          <w:kern w:val="0"/>
          <w:sz w:val="19"/>
          <w:szCs w:val="19"/>
          <w:lang w:eastAsia="it-IT"/>
          <w14:ligatures w14:val="none"/>
        </w:rPr>
        <w:t> a cavallo tra il XIX e il XX secolo per alludere a una convivenza tra donne economicamente indipendenti da uomini. Il testo di Mamet richiama alla mente il romanzo The </w:t>
      </w:r>
      <w:proofErr w:type="spellStart"/>
      <w:r w:rsidRPr="003A7AD8">
        <w:rPr>
          <w:rFonts w:ascii="Arial" w:eastAsia="Times New Roman" w:hAnsi="Arial" w:cs="Arial"/>
          <w:color w:val="727176"/>
          <w:kern w:val="0"/>
          <w:sz w:val="19"/>
          <w:szCs w:val="19"/>
          <w:lang w:eastAsia="it-IT"/>
          <w14:ligatures w14:val="none"/>
        </w:rPr>
        <w:t>Bostonians</w:t>
      </w:r>
      <w:proofErr w:type="spellEnd"/>
      <w:r w:rsidRPr="003A7AD8">
        <w:rPr>
          <w:rFonts w:ascii="Arial" w:eastAsia="Times New Roman" w:hAnsi="Arial" w:cs="Arial"/>
          <w:color w:val="727176"/>
          <w:kern w:val="0"/>
          <w:sz w:val="19"/>
          <w:szCs w:val="19"/>
          <w:lang w:eastAsia="it-IT"/>
          <w14:ligatures w14:val="none"/>
        </w:rPr>
        <w:t> di Henry James, nel quale l’autore affronta in maniera aperta specie se pensiamo che il libro è datato 1886, il tema dell’omosessualità e dipinge l’affresco di una società in bilico tra valori antiquati e spinte progressiste, con particolare attenzione alla condizione femminile e alle spinte del proto-femminismo delle “suffragette”. </w:t>
      </w:r>
      <w:r w:rsidRPr="003A7AD8">
        <w:rPr>
          <w:rFonts w:ascii="Arial" w:eastAsia="Times New Roman" w:hAnsi="Arial" w:cs="Arial"/>
          <w:color w:val="727176"/>
          <w:kern w:val="0"/>
          <w:sz w:val="19"/>
          <w:szCs w:val="19"/>
          <w:lang w:eastAsia="it-IT"/>
          <w14:ligatures w14:val="none"/>
        </w:rPr>
        <w:br/>
        <w:t>Dopo la separazione, Anna, la protagonista e padrona di casa, ha trovato un uomo ricco che la mantiene e vorrebbe ora approfittare della protezione di lui per riprendere con sé Claire, appena arrivata in visita. Ma Claire non è lì per quello; è tornata per ben altri motivi e la riconquista si rivelerà molto più complicata del previsto, con colpi di scena rocamboleschi che coinvolgeranno anche la giovane cameriera, ritmando l’opera e donandole una facciata esilarante, quasi di farsa. </w:t>
      </w:r>
      <w:r w:rsidRPr="003A7AD8">
        <w:rPr>
          <w:rFonts w:ascii="Arial" w:eastAsia="Times New Roman" w:hAnsi="Arial" w:cs="Arial"/>
          <w:color w:val="727176"/>
          <w:kern w:val="0"/>
          <w:sz w:val="19"/>
          <w:szCs w:val="19"/>
          <w:lang w:eastAsia="it-IT"/>
          <w14:ligatures w14:val="none"/>
        </w:rPr>
        <w:br/>
        <w:t>Voce tra le più rappresentative della scena americana – già premio Pulitzer del 1984 e più volte nominato agli Oscar per le sceneggiature cinematografiche di alcuni indimenticabili film – David Mamet ci consegna un piccolo capolavoro teatrale che strizza l’occhio agli esperimenti brillanti di Tennessee Williams, ma, soprattutto, all’Importanza di essere Franco di Oscar Wilde. Prendendosi una vacanza dalla gravità e concedendosi il lusso del gioco, Mamet eleva a protagonista assoluto, insieme alle interpreti, il linguaggio e, di contro, il non-detto, l’allusione, la stravaganza, il paradosso. Mamet si diverte a parodiare la prosa ampollosa dell’epoca, ma dietro l’apparente assurdità si nasconde l’intento ambizioso di rovesciare la realtà attraverso uno scherzo, che mira a creare anche un po’ di raffinatissimo scandalo. Qui sta il senso anche “politico” di un testo che divertiva e stupiva insieme il pubblico americano del 1999. </w:t>
      </w:r>
    </w:p>
    <w:p w14:paraId="117C7758" w14:textId="77777777" w:rsidR="003A7AD8" w:rsidRPr="003A7AD8" w:rsidRDefault="003A7AD8" w:rsidP="003A7AD8">
      <w:pPr>
        <w:shd w:val="clear" w:color="auto" w:fill="FFFFFF"/>
        <w:spacing w:after="225"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color w:val="727176"/>
          <w:kern w:val="0"/>
          <w:sz w:val="19"/>
          <w:szCs w:val="19"/>
          <w:lang w:eastAsia="it-IT"/>
          <w14:ligatures w14:val="none"/>
        </w:rPr>
        <w:t>scene Alberto </w:t>
      </w:r>
      <w:proofErr w:type="spellStart"/>
      <w:r w:rsidRPr="003A7AD8">
        <w:rPr>
          <w:rFonts w:ascii="Arial" w:eastAsia="Times New Roman" w:hAnsi="Arial" w:cs="Arial"/>
          <w:color w:val="727176"/>
          <w:kern w:val="0"/>
          <w:sz w:val="19"/>
          <w:szCs w:val="19"/>
          <w:lang w:eastAsia="it-IT"/>
          <w14:ligatures w14:val="none"/>
        </w:rPr>
        <w:t>Nonnato</w:t>
      </w:r>
      <w:proofErr w:type="spellEnd"/>
      <w:r w:rsidRPr="003A7AD8">
        <w:rPr>
          <w:rFonts w:ascii="Arial" w:eastAsia="Times New Roman" w:hAnsi="Arial" w:cs="Arial"/>
          <w:color w:val="727176"/>
          <w:kern w:val="0"/>
          <w:sz w:val="19"/>
          <w:szCs w:val="19"/>
          <w:lang w:eastAsia="it-IT"/>
          <w14:ligatures w14:val="none"/>
        </w:rPr>
        <w:t> </w:t>
      </w:r>
      <w:r w:rsidRPr="003A7AD8">
        <w:rPr>
          <w:rFonts w:ascii="Arial" w:eastAsia="Times New Roman" w:hAnsi="Arial" w:cs="Arial"/>
          <w:color w:val="727176"/>
          <w:kern w:val="0"/>
          <w:sz w:val="19"/>
          <w:szCs w:val="19"/>
          <w:lang w:eastAsia="it-IT"/>
          <w14:ligatures w14:val="none"/>
        </w:rPr>
        <w:br/>
        <w:t>luci Cesare Agoni </w:t>
      </w:r>
      <w:r w:rsidRPr="003A7AD8">
        <w:rPr>
          <w:rFonts w:ascii="Arial" w:eastAsia="Times New Roman" w:hAnsi="Arial" w:cs="Arial"/>
          <w:color w:val="727176"/>
          <w:kern w:val="0"/>
          <w:sz w:val="19"/>
          <w:szCs w:val="19"/>
          <w:lang w:eastAsia="it-IT"/>
          <w14:ligatures w14:val="none"/>
        </w:rPr>
        <w:br/>
        <w:t>costumi Gianluca </w:t>
      </w:r>
      <w:proofErr w:type="spellStart"/>
      <w:r w:rsidRPr="003A7AD8">
        <w:rPr>
          <w:rFonts w:ascii="Arial" w:eastAsia="Times New Roman" w:hAnsi="Arial" w:cs="Arial"/>
          <w:color w:val="727176"/>
          <w:kern w:val="0"/>
          <w:sz w:val="19"/>
          <w:szCs w:val="19"/>
          <w:lang w:eastAsia="it-IT"/>
          <w14:ligatures w14:val="none"/>
        </w:rPr>
        <w:t>Sbicca</w:t>
      </w:r>
      <w:proofErr w:type="spellEnd"/>
      <w:r w:rsidRPr="003A7AD8">
        <w:rPr>
          <w:rFonts w:ascii="Arial" w:eastAsia="Times New Roman" w:hAnsi="Arial" w:cs="Arial"/>
          <w:color w:val="727176"/>
          <w:kern w:val="0"/>
          <w:sz w:val="19"/>
          <w:szCs w:val="19"/>
          <w:lang w:eastAsia="it-IT"/>
          <w14:ligatures w14:val="none"/>
        </w:rPr>
        <w:t> </w:t>
      </w:r>
      <w:r w:rsidRPr="003A7AD8">
        <w:rPr>
          <w:rFonts w:ascii="Arial" w:eastAsia="Times New Roman" w:hAnsi="Arial" w:cs="Arial"/>
          <w:color w:val="727176"/>
          <w:kern w:val="0"/>
          <w:sz w:val="19"/>
          <w:szCs w:val="19"/>
          <w:lang w:eastAsia="it-IT"/>
          <w14:ligatures w14:val="none"/>
        </w:rPr>
        <w:br/>
        <w:t>musiche Giovanni Frison </w:t>
      </w:r>
      <w:r w:rsidRPr="003A7AD8">
        <w:rPr>
          <w:rFonts w:ascii="Arial" w:eastAsia="Times New Roman" w:hAnsi="Arial" w:cs="Arial"/>
          <w:color w:val="727176"/>
          <w:kern w:val="0"/>
          <w:sz w:val="19"/>
          <w:szCs w:val="19"/>
          <w:lang w:eastAsia="it-IT"/>
          <w14:ligatures w14:val="none"/>
        </w:rPr>
        <w:br/>
        <w:t>assistente alla regia Michele </w:t>
      </w:r>
      <w:proofErr w:type="spellStart"/>
      <w:r w:rsidRPr="003A7AD8">
        <w:rPr>
          <w:rFonts w:ascii="Arial" w:eastAsia="Times New Roman" w:hAnsi="Arial" w:cs="Arial"/>
          <w:color w:val="727176"/>
          <w:kern w:val="0"/>
          <w:sz w:val="19"/>
          <w:szCs w:val="19"/>
          <w:lang w:eastAsia="it-IT"/>
          <w14:ligatures w14:val="none"/>
        </w:rPr>
        <w:t>Tonicello</w:t>
      </w:r>
      <w:proofErr w:type="spellEnd"/>
      <w:r w:rsidRPr="003A7AD8">
        <w:rPr>
          <w:rFonts w:ascii="Arial" w:eastAsia="Times New Roman" w:hAnsi="Arial" w:cs="Arial"/>
          <w:color w:val="727176"/>
          <w:kern w:val="0"/>
          <w:sz w:val="19"/>
          <w:szCs w:val="19"/>
          <w:lang w:eastAsia="it-IT"/>
          <w14:ligatures w14:val="none"/>
        </w:rPr>
        <w:t> </w:t>
      </w:r>
    </w:p>
    <w:p w14:paraId="6EFB2376" w14:textId="77777777" w:rsidR="003A7AD8" w:rsidRPr="003A7AD8" w:rsidRDefault="003A7AD8" w:rsidP="003A7AD8">
      <w:pPr>
        <w:shd w:val="clear" w:color="auto" w:fill="FFFFFF"/>
        <w:spacing w:after="225"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color w:val="727176"/>
          <w:kern w:val="0"/>
          <w:sz w:val="19"/>
          <w:szCs w:val="19"/>
          <w:lang w:eastAsia="it-IT"/>
          <w14:ligatures w14:val="none"/>
        </w:rPr>
        <w:t> </w:t>
      </w:r>
    </w:p>
    <w:p w14:paraId="338C646C" w14:textId="77777777" w:rsidR="003A7AD8" w:rsidRPr="003A7AD8" w:rsidRDefault="003A7AD8" w:rsidP="003A7AD8">
      <w:pPr>
        <w:shd w:val="clear" w:color="auto" w:fill="FFFFFF"/>
        <w:spacing w:after="225"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color w:val="727176"/>
          <w:kern w:val="0"/>
          <w:sz w:val="19"/>
          <w:szCs w:val="19"/>
          <w:lang w:eastAsia="it-IT"/>
          <w14:ligatures w14:val="none"/>
        </w:rPr>
        <w:t>info e orari </w:t>
      </w:r>
      <w:r w:rsidRPr="003A7AD8">
        <w:rPr>
          <w:rFonts w:ascii="Arial" w:eastAsia="Times New Roman" w:hAnsi="Arial" w:cs="Arial"/>
          <w:color w:val="727176"/>
          <w:kern w:val="0"/>
          <w:sz w:val="19"/>
          <w:szCs w:val="19"/>
          <w:lang w:eastAsia="it-IT"/>
          <w14:ligatures w14:val="none"/>
        </w:rPr>
        <w:br/>
        <w:t>ore 20.00 </w:t>
      </w:r>
      <w:r w:rsidRPr="003A7AD8">
        <w:rPr>
          <w:rFonts w:ascii="Arial" w:eastAsia="Times New Roman" w:hAnsi="Arial" w:cs="Arial"/>
          <w:color w:val="727176"/>
          <w:kern w:val="0"/>
          <w:sz w:val="19"/>
          <w:szCs w:val="19"/>
          <w:lang w:eastAsia="it-IT"/>
          <w14:ligatures w14:val="none"/>
        </w:rPr>
        <w:br/>
        <w:t>domenica ore 17.00 </w:t>
      </w:r>
    </w:p>
    <w:p w14:paraId="2BF55522" w14:textId="77777777" w:rsidR="003A7AD8" w:rsidRPr="003A7AD8" w:rsidRDefault="003A7AD8" w:rsidP="003A7AD8">
      <w:pPr>
        <w:shd w:val="clear" w:color="auto" w:fill="FFFFFF"/>
        <w:spacing w:after="225"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color w:val="727176"/>
          <w:kern w:val="0"/>
          <w:sz w:val="19"/>
          <w:szCs w:val="19"/>
          <w:lang w:eastAsia="it-IT"/>
          <w14:ligatures w14:val="none"/>
        </w:rPr>
        <w:t>foto di Laila Pozzo </w:t>
      </w:r>
      <w:r w:rsidRPr="003A7AD8">
        <w:rPr>
          <w:rFonts w:ascii="Arial" w:eastAsia="Times New Roman" w:hAnsi="Arial" w:cs="Arial"/>
          <w:color w:val="727176"/>
          <w:kern w:val="0"/>
          <w:sz w:val="19"/>
          <w:szCs w:val="19"/>
          <w:lang w:eastAsia="it-IT"/>
          <w14:ligatures w14:val="none"/>
        </w:rPr>
        <w:br/>
        <w:t>foto di scena Serena Pea </w:t>
      </w:r>
    </w:p>
    <w:p w14:paraId="7DCFC147" w14:textId="77777777" w:rsidR="003A7AD8" w:rsidRPr="003A7AD8" w:rsidRDefault="003A7AD8" w:rsidP="003A7AD8">
      <w:pPr>
        <w:shd w:val="clear" w:color="auto" w:fill="FFFFFF"/>
        <w:spacing w:after="225" w:line="240" w:lineRule="auto"/>
        <w:rPr>
          <w:rFonts w:ascii="Arial" w:eastAsia="Times New Roman" w:hAnsi="Arial" w:cs="Arial"/>
          <w:color w:val="727176"/>
          <w:kern w:val="0"/>
          <w:sz w:val="19"/>
          <w:szCs w:val="19"/>
          <w:lang w:eastAsia="it-IT"/>
          <w14:ligatures w14:val="none"/>
        </w:rPr>
      </w:pPr>
      <w:r w:rsidRPr="003A7AD8">
        <w:rPr>
          <w:rFonts w:ascii="Arial" w:eastAsia="Times New Roman" w:hAnsi="Arial" w:cs="Arial"/>
          <w:color w:val="727176"/>
          <w:kern w:val="0"/>
          <w:sz w:val="19"/>
          <w:szCs w:val="19"/>
          <w:lang w:eastAsia="it-IT"/>
          <w14:ligatures w14:val="none"/>
        </w:rPr>
        <w:t>produzione Centro Teatrale Bresciano, Teatro Biondo di Palermo </w:t>
      </w:r>
      <w:r w:rsidRPr="003A7AD8">
        <w:rPr>
          <w:rFonts w:ascii="Arial" w:eastAsia="Times New Roman" w:hAnsi="Arial" w:cs="Arial"/>
          <w:color w:val="727176"/>
          <w:kern w:val="0"/>
          <w:sz w:val="19"/>
          <w:szCs w:val="19"/>
          <w:lang w:eastAsia="it-IT"/>
          <w14:ligatures w14:val="none"/>
        </w:rPr>
        <w:br/>
        <w:t>in accordo con Arcadia &amp; </w:t>
      </w:r>
      <w:proofErr w:type="spellStart"/>
      <w:r w:rsidRPr="003A7AD8">
        <w:rPr>
          <w:rFonts w:ascii="Arial" w:eastAsia="Times New Roman" w:hAnsi="Arial" w:cs="Arial"/>
          <w:color w:val="727176"/>
          <w:kern w:val="0"/>
          <w:sz w:val="19"/>
          <w:szCs w:val="19"/>
          <w:lang w:eastAsia="it-IT"/>
          <w14:ligatures w14:val="none"/>
        </w:rPr>
        <w:t>Ricono</w:t>
      </w:r>
      <w:proofErr w:type="spellEnd"/>
      <w:r w:rsidRPr="003A7AD8">
        <w:rPr>
          <w:rFonts w:ascii="Arial" w:eastAsia="Times New Roman" w:hAnsi="Arial" w:cs="Arial"/>
          <w:color w:val="727176"/>
          <w:kern w:val="0"/>
          <w:sz w:val="19"/>
          <w:szCs w:val="19"/>
          <w:lang w:eastAsia="it-IT"/>
          <w14:ligatures w14:val="none"/>
        </w:rPr>
        <w:t> Ltd </w:t>
      </w:r>
      <w:r w:rsidRPr="003A7AD8">
        <w:rPr>
          <w:rFonts w:ascii="Arial" w:eastAsia="Times New Roman" w:hAnsi="Arial" w:cs="Arial"/>
          <w:color w:val="727176"/>
          <w:kern w:val="0"/>
          <w:sz w:val="19"/>
          <w:szCs w:val="19"/>
          <w:lang w:eastAsia="it-IT"/>
          <w14:ligatures w14:val="none"/>
        </w:rPr>
        <w:br/>
        <w:t>Per gentile concessione di A3 Artists Agency </w:t>
      </w:r>
    </w:p>
    <w:p w14:paraId="606A4CA6" w14:textId="77777777" w:rsidR="003A7AD8" w:rsidRDefault="003A7AD8"/>
    <w:sectPr w:rsidR="003A7A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E3167"/>
    <w:multiLevelType w:val="multilevel"/>
    <w:tmpl w:val="DA0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60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D8"/>
    <w:rsid w:val="003A7A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4215"/>
  <w15:chartTrackingRefBased/>
  <w15:docId w15:val="{0103B44E-8A47-40B4-9B10-864B06B7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link w:val="Titolo4Carattere"/>
    <w:uiPriority w:val="9"/>
    <w:qFormat/>
    <w:rsid w:val="003A7AD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3A7AD8"/>
    <w:rPr>
      <w:rFonts w:ascii="Times New Roman" w:eastAsia="Times New Roman" w:hAnsi="Times New Roman" w:cs="Times New Roman"/>
      <w:b/>
      <w:bCs/>
      <w:kern w:val="0"/>
      <w:sz w:val="24"/>
      <w:szCs w:val="24"/>
      <w:lang w:eastAsia="it-IT"/>
      <w14:ligatures w14:val="none"/>
    </w:rPr>
  </w:style>
  <w:style w:type="character" w:styleId="Collegamentoipertestuale">
    <w:name w:val="Hyperlink"/>
    <w:basedOn w:val="Carpredefinitoparagrafo"/>
    <w:uiPriority w:val="99"/>
    <w:semiHidden/>
    <w:unhideWhenUsed/>
    <w:rsid w:val="003A7AD8"/>
    <w:rPr>
      <w:color w:val="0000FF"/>
      <w:u w:val="single"/>
    </w:rPr>
  </w:style>
  <w:style w:type="paragraph" w:styleId="NormaleWeb">
    <w:name w:val="Normal (Web)"/>
    <w:basedOn w:val="Normale"/>
    <w:uiPriority w:val="99"/>
    <w:semiHidden/>
    <w:unhideWhenUsed/>
    <w:rsid w:val="003A7AD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669093">
      <w:bodyDiv w:val="1"/>
      <w:marLeft w:val="0"/>
      <w:marRight w:val="0"/>
      <w:marTop w:val="0"/>
      <w:marBottom w:val="0"/>
      <w:divBdr>
        <w:top w:val="none" w:sz="0" w:space="0" w:color="auto"/>
        <w:left w:val="none" w:sz="0" w:space="0" w:color="auto"/>
        <w:bottom w:val="none" w:sz="0" w:space="0" w:color="auto"/>
        <w:right w:val="none" w:sz="0" w:space="0" w:color="auto"/>
      </w:divBdr>
      <w:divsChild>
        <w:div w:id="1126041862">
          <w:marLeft w:val="0"/>
          <w:marRight w:val="0"/>
          <w:marTop w:val="0"/>
          <w:marBottom w:val="0"/>
          <w:divBdr>
            <w:top w:val="none" w:sz="0" w:space="0" w:color="auto"/>
            <w:left w:val="none" w:sz="0" w:space="0" w:color="auto"/>
            <w:bottom w:val="none" w:sz="0" w:space="0" w:color="auto"/>
            <w:right w:val="none" w:sz="0" w:space="0" w:color="auto"/>
          </w:divBdr>
          <w:divsChild>
            <w:div w:id="1658264303">
              <w:marLeft w:val="0"/>
              <w:marRight w:val="0"/>
              <w:marTop w:val="0"/>
              <w:marBottom w:val="0"/>
              <w:divBdr>
                <w:top w:val="none" w:sz="0" w:space="0" w:color="auto"/>
                <w:left w:val="none" w:sz="0" w:space="0" w:color="auto"/>
                <w:bottom w:val="none" w:sz="0" w:space="0" w:color="auto"/>
                <w:right w:val="none" w:sz="0" w:space="0" w:color="auto"/>
              </w:divBdr>
              <w:divsChild>
                <w:div w:id="4895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7172">
          <w:marLeft w:val="600"/>
          <w:marRight w:val="0"/>
          <w:marTop w:val="0"/>
          <w:marBottom w:val="600"/>
          <w:divBdr>
            <w:top w:val="dotted" w:sz="6" w:space="15" w:color="CCCCCC"/>
            <w:left w:val="dotted" w:sz="6" w:space="15" w:color="CCCCCC"/>
            <w:bottom w:val="dotted" w:sz="6" w:space="15" w:color="CCCCCC"/>
            <w:right w:val="dotted" w:sz="6" w:space="15" w:color="CCCCCC"/>
          </w:divBdr>
        </w:div>
        <w:div w:id="977615398">
          <w:marLeft w:val="0"/>
          <w:marRight w:val="0"/>
          <w:marTop w:val="450"/>
          <w:marBottom w:val="0"/>
          <w:divBdr>
            <w:top w:val="none" w:sz="0" w:space="0" w:color="auto"/>
            <w:left w:val="none" w:sz="0" w:space="0" w:color="auto"/>
            <w:bottom w:val="none" w:sz="0" w:space="0" w:color="auto"/>
            <w:right w:val="none" w:sz="0" w:space="0" w:color="auto"/>
          </w:divBdr>
          <w:divsChild>
            <w:div w:id="705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atrodiroma.net/doc/8171/boston-marriag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Promozione</dc:creator>
  <cp:keywords/>
  <dc:description/>
  <cp:lastModifiedBy>Ufficio Promozione</cp:lastModifiedBy>
  <cp:revision>1</cp:revision>
  <cp:lastPrinted>2024-02-05T14:33:00Z</cp:lastPrinted>
  <dcterms:created xsi:type="dcterms:W3CDTF">2024-02-05T14:33:00Z</dcterms:created>
  <dcterms:modified xsi:type="dcterms:W3CDTF">2024-02-05T14:33:00Z</dcterms:modified>
</cp:coreProperties>
</file>